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F7CF2" w14:textId="697958B5" w:rsidR="004A3B78" w:rsidRDefault="004A3B78">
      <w:pPr>
        <w:pStyle w:val="Default"/>
        <w:jc w:val="center"/>
        <w:rPr>
          <w:rFonts w:ascii="Chalkboard SE Regular" w:hAnsi="Chalkboard SE Regular"/>
          <w:color w:val="EF5EA7"/>
          <w:sz w:val="36"/>
          <w:szCs w:val="36"/>
          <w:u w:color="212224"/>
          <w14:textFill>
            <w14:gradFill>
              <w14:gsLst>
                <w14:gs w14:pos="0">
                  <w14:srgbClr w14:val="EF5FA7"/>
                </w14:gs>
                <w14:gs w14:pos="100000">
                  <w14:srgbClr w14:val="99195E"/>
                </w14:gs>
              </w14:gsLst>
              <w14:lin w14:ang="5400000" w14:scaled="0"/>
            </w14:gradFill>
          </w14:textFill>
        </w:rPr>
      </w:pPr>
      <w:r>
        <w:rPr>
          <w:rFonts w:ascii="Chalkboard SE Regular" w:hAnsi="Chalkboard SE Regular"/>
          <w:color w:val="EF5EA7"/>
          <w:sz w:val="36"/>
          <w:szCs w:val="36"/>
          <w:u w:color="212224"/>
          <w14:textFill>
            <w14:gradFill>
              <w14:gsLst>
                <w14:gs w14:pos="0">
                  <w14:srgbClr w14:val="EF5FA7"/>
                </w14:gs>
                <w14:gs w14:pos="100000">
                  <w14:srgbClr w14:val="99195E"/>
                </w14:gs>
              </w14:gsLst>
              <w14:lin w14:ang="5400000" w14:scaled="0"/>
            </w14:gradFill>
          </w14:textFill>
        </w:rPr>
        <w:t>Lo SPI Vercelli-Valsesia Lega di Vercelli</w:t>
      </w:r>
    </w:p>
    <w:p w14:paraId="24DCADCA" w14:textId="5F05437E" w:rsidR="009A61D4" w:rsidRDefault="004A3B78">
      <w:pPr>
        <w:pStyle w:val="Default"/>
        <w:jc w:val="center"/>
        <w:rPr>
          <w:rFonts w:ascii="Chalkboard SE Regular" w:eastAsia="Chalkboard SE Regular" w:hAnsi="Chalkboard SE Regular" w:cs="Chalkboard SE Regular"/>
          <w:color w:val="EF5EA7"/>
          <w:sz w:val="36"/>
          <w:szCs w:val="36"/>
          <w:u w:color="212224"/>
          <w14:textFill>
            <w14:gradFill>
              <w14:gsLst>
                <w14:gs w14:pos="0">
                  <w14:srgbClr w14:val="EF5FA7"/>
                </w14:gs>
                <w14:gs w14:pos="100000">
                  <w14:srgbClr w14:val="99195E"/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Chalkboard SE Regular" w:hAnsi="Chalkboard SE Regular" w:hint="eastAsia"/>
          <w:color w:val="EF5EA7"/>
          <w:sz w:val="36"/>
          <w:szCs w:val="36"/>
          <w:u w:color="212224"/>
          <w14:textFill>
            <w14:gradFill>
              <w14:gsLst>
                <w14:gs w14:pos="0">
                  <w14:srgbClr w14:val="EF5FA7"/>
                </w14:gs>
                <w14:gs w14:pos="100000">
                  <w14:srgbClr w14:val="99195E"/>
                </w14:gs>
              </w14:gsLst>
              <w14:lin w14:ang="5400000" w14:scaled="0"/>
            </w14:gradFill>
          </w14:textFill>
        </w:rPr>
        <w:t>in</w:t>
      </w:r>
      <w:r>
        <w:rPr>
          <w:rFonts w:ascii="Chalkboard SE Regular" w:hAnsi="Chalkboard SE Regular"/>
          <w:color w:val="EF5EA7"/>
          <w:sz w:val="36"/>
          <w:szCs w:val="36"/>
          <w:u w:color="212224"/>
          <w14:textFill>
            <w14:gradFill>
              <w14:gsLst>
                <w14:gs w14:pos="0">
                  <w14:srgbClr w14:val="EF5FA7"/>
                </w14:gs>
                <w14:gs w14:pos="100000">
                  <w14:srgbClr w14:val="99195E"/>
                </w14:gs>
              </w14:gsLst>
              <w14:lin w14:ang="5400000" w14:scaled="0"/>
            </w14:gradFill>
          </w14:textFill>
        </w:rPr>
        <w:t xml:space="preserve"> collaborazione con </w:t>
      </w:r>
      <w:proofErr w:type="spellStart"/>
      <w:r w:rsidR="005F4DCB">
        <w:rPr>
          <w:rFonts w:ascii="Chalkboard SE Regular" w:hAnsi="Chalkboard SE Regular"/>
          <w:color w:val="EF5EA7"/>
          <w:sz w:val="36"/>
          <w:szCs w:val="36"/>
          <w:u w:color="212224"/>
          <w14:textFill>
            <w14:gradFill>
              <w14:gsLst>
                <w14:gs w14:pos="0">
                  <w14:srgbClr w14:val="EF5FA7"/>
                </w14:gs>
                <w14:gs w14:pos="100000">
                  <w14:srgbClr w14:val="99195E"/>
                </w14:gs>
              </w14:gsLst>
              <w14:lin w14:ang="5400000" w14:scaled="0"/>
            </w14:gradFill>
          </w14:textFill>
        </w:rPr>
        <w:t>Cralpostevercelli</w:t>
      </w:r>
      <w:proofErr w:type="spellEnd"/>
    </w:p>
    <w:p w14:paraId="4103D1A2" w14:textId="77777777" w:rsidR="009A61D4" w:rsidRDefault="009A61D4">
      <w:pPr>
        <w:pStyle w:val="Default"/>
        <w:jc w:val="center"/>
        <w:rPr>
          <w:rFonts w:ascii="Gurmukhi MN" w:eastAsia="Gurmukhi MN" w:hAnsi="Gurmukhi MN" w:cs="Gurmukhi MN"/>
          <w:sz w:val="36"/>
          <w:szCs w:val="36"/>
          <w:u w:color="212224"/>
        </w:rPr>
      </w:pPr>
    </w:p>
    <w:p w14:paraId="4A8E16FB" w14:textId="77777777" w:rsidR="009A61D4" w:rsidRDefault="005F4DCB">
      <w:pPr>
        <w:pStyle w:val="Default"/>
        <w:jc w:val="center"/>
        <w:rPr>
          <w:rFonts w:ascii="Gurmukhi MN" w:eastAsia="Gurmukhi MN" w:hAnsi="Gurmukhi MN" w:cs="Gurmukhi MN"/>
          <w:sz w:val="72"/>
          <w:szCs w:val="72"/>
          <w:u w:color="212224"/>
        </w:rPr>
      </w:pPr>
      <w:r>
        <w:rPr>
          <w:rFonts w:ascii="Gurmukhi MN" w:hAnsi="Gurmukhi MN"/>
          <w:sz w:val="72"/>
          <w:szCs w:val="72"/>
          <w:u w:color="212224"/>
        </w:rPr>
        <w:t xml:space="preserve">Auschwitz, Cracovia </w:t>
      </w:r>
    </w:p>
    <w:p w14:paraId="481480F0" w14:textId="77777777" w:rsidR="009A61D4" w:rsidRDefault="005F4DCB">
      <w:pPr>
        <w:pStyle w:val="Default"/>
        <w:jc w:val="center"/>
        <w:rPr>
          <w:rFonts w:ascii="Gurmukhi MN" w:eastAsia="Gurmukhi MN" w:hAnsi="Gurmukhi MN" w:cs="Gurmukhi MN"/>
          <w:sz w:val="72"/>
          <w:szCs w:val="72"/>
          <w:u w:color="212224"/>
        </w:rPr>
      </w:pPr>
      <w:r>
        <w:rPr>
          <w:rFonts w:ascii="Gurmukhi MN" w:hAnsi="Gurmukhi MN"/>
          <w:sz w:val="72"/>
          <w:szCs w:val="72"/>
          <w:u w:color="212224"/>
        </w:rPr>
        <w:t>e le miniere di sale</w:t>
      </w:r>
    </w:p>
    <w:p w14:paraId="55A3444A" w14:textId="77777777" w:rsidR="009A61D4" w:rsidRDefault="005F4DCB">
      <w:pPr>
        <w:pStyle w:val="Default"/>
        <w:jc w:val="center"/>
        <w:rPr>
          <w:rFonts w:ascii="Gurmukhi MN" w:eastAsia="Gurmukhi MN" w:hAnsi="Gurmukhi MN" w:cs="Gurmukhi MN"/>
          <w:sz w:val="72"/>
          <w:szCs w:val="72"/>
          <w:shd w:val="clear" w:color="auto" w:fill="FEFFFE"/>
        </w:rPr>
      </w:pPr>
      <w:r>
        <w:rPr>
          <w:rStyle w:val="Nessuno"/>
          <w:rFonts w:ascii="Gurmukhi MN" w:hAnsi="Gurmukhi MN"/>
          <w:sz w:val="36"/>
          <w:szCs w:val="36"/>
          <w:shd w:val="clear" w:color="auto" w:fill="FEFFFE"/>
        </w:rPr>
        <w:t>3-8 ottobre 2019</w:t>
      </w:r>
    </w:p>
    <w:p w14:paraId="737FA133" w14:textId="77777777" w:rsidR="009A61D4" w:rsidRDefault="009A61D4">
      <w:pPr>
        <w:pStyle w:val="Default"/>
        <w:jc w:val="both"/>
        <w:rPr>
          <w:rFonts w:ascii="Avenir Next Condensed" w:eastAsia="Avenir Next Condensed" w:hAnsi="Avenir Next Condensed" w:cs="Avenir Next Condensed"/>
          <w:b/>
          <w:bCs/>
          <w:i/>
          <w:iCs/>
          <w:sz w:val="18"/>
          <w:szCs w:val="18"/>
          <w:shd w:val="clear" w:color="auto" w:fill="FEFFFE"/>
        </w:rPr>
      </w:pPr>
    </w:p>
    <w:p w14:paraId="025804F6" w14:textId="77777777" w:rsidR="009A61D4" w:rsidRDefault="005F4DCB">
      <w:pPr>
        <w:pStyle w:val="Default"/>
        <w:jc w:val="both"/>
        <w:rPr>
          <w:rStyle w:val="Nessuno"/>
          <w:rFonts w:ascii="Avenir Next Condensed" w:eastAsia="Avenir Next Condensed" w:hAnsi="Avenir Next Condensed" w:cs="Avenir Next Condensed"/>
          <w:i/>
          <w:iCs/>
          <w:sz w:val="24"/>
          <w:szCs w:val="24"/>
          <w:shd w:val="clear" w:color="auto" w:fill="FEFFFE"/>
        </w:rPr>
      </w:pPr>
      <w:r>
        <w:rPr>
          <w:rFonts w:ascii="Avenir Next Condensed" w:hAnsi="Avenir Next Condensed"/>
          <w:i/>
          <w:iCs/>
          <w:sz w:val="18"/>
          <w:szCs w:val="18"/>
          <w:shd w:val="clear" w:color="auto" w:fill="FEFFFE"/>
        </w:rPr>
        <w:t xml:space="preserve"> </w:t>
      </w:r>
      <w:proofErr w:type="gramStart"/>
      <w:r>
        <w:rPr>
          <w:rStyle w:val="Nessuno"/>
          <w:rFonts w:ascii="Avenir Next Condensed" w:hAnsi="Avenir Next Condensed"/>
          <w:b/>
          <w:bCs/>
          <w:i/>
          <w:iCs/>
          <w:sz w:val="24"/>
          <w:szCs w:val="24"/>
          <w:shd w:val="clear" w:color="auto" w:fill="FEFFFE"/>
        </w:rPr>
        <w:t xml:space="preserve">Cracovia </w:t>
      </w:r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>,</w:t>
      </w:r>
      <w:proofErr w:type="gramEnd"/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citt</w:t>
      </w:r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à </w:t>
      </w:r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nel sud della Polonia vicino al confine con la Repubblica Ceca, </w:t>
      </w:r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è </w:t>
      </w:r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>nota per il suo centro medievale ben conservato e per il quartiere ebraico. La citt</w:t>
      </w:r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à </w:t>
      </w:r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vecchia, circondata dal parco di </w:t>
      </w:r>
      <w:proofErr w:type="spellStart"/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>Planty</w:t>
      </w:r>
      <w:proofErr w:type="spellEnd"/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e dai resti della cinta muraria medievale, ha come centro la maes</w:t>
      </w:r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tosa </w:t>
      </w:r>
      <w:proofErr w:type="spellStart"/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>Rynek</w:t>
      </w:r>
      <w:proofErr w:type="spellEnd"/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</w:t>
      </w:r>
      <w:proofErr w:type="spellStart"/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>Gl</w:t>
      </w:r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>ó</w:t>
      </w:r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>wny</w:t>
      </w:r>
      <w:proofErr w:type="spellEnd"/>
      <w:r>
        <w:rPr>
          <w:rStyle w:val="Nessuno"/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(la piazza del mercato). Qui sorgono il Mercato dei Tessuti, un grande centro di commercio costruito durante il Rinascimento, e la basilica di Santa Maria, una chiesa gotica del XIV secolo.</w:t>
      </w:r>
    </w:p>
    <w:p w14:paraId="05C30658" w14:textId="77777777" w:rsidR="009A61D4" w:rsidRDefault="009A61D4">
      <w:pPr>
        <w:pStyle w:val="Default"/>
        <w:rPr>
          <w:rFonts w:ascii="Avenir Next Condensed" w:eastAsia="Avenir Next Condensed" w:hAnsi="Avenir Next Condensed" w:cs="Avenir Next Condensed"/>
          <w:b/>
          <w:bCs/>
          <w:i/>
          <w:iCs/>
          <w:sz w:val="24"/>
          <w:szCs w:val="24"/>
          <w:shd w:val="clear" w:color="auto" w:fill="FEFFFE"/>
        </w:rPr>
      </w:pPr>
    </w:p>
    <w:p w14:paraId="25D7218F" w14:textId="77777777" w:rsidR="009A61D4" w:rsidRDefault="005F4DCB">
      <w:pPr>
        <w:pStyle w:val="Default"/>
        <w:rPr>
          <w:rFonts w:ascii="Avenir Next Condensed" w:eastAsia="Avenir Next Condensed" w:hAnsi="Avenir Next Condensed" w:cs="Avenir Next Condensed"/>
          <w:i/>
          <w:iCs/>
          <w:sz w:val="24"/>
          <w:szCs w:val="24"/>
          <w:shd w:val="clear" w:color="auto" w:fill="FEFFFE"/>
        </w:rPr>
      </w:pPr>
      <w:r>
        <w:rPr>
          <w:rStyle w:val="Nessuno"/>
          <w:rFonts w:ascii="Avenir Next Condensed" w:hAnsi="Avenir Next Condensed"/>
          <w:b/>
          <w:bCs/>
          <w:i/>
          <w:iCs/>
          <w:sz w:val="24"/>
          <w:szCs w:val="24"/>
          <w:shd w:val="clear" w:color="auto" w:fill="FEFFFE"/>
        </w:rPr>
        <w:t xml:space="preserve"> La miniera di </w:t>
      </w:r>
      <w:proofErr w:type="spellStart"/>
      <w:r>
        <w:rPr>
          <w:rStyle w:val="Nessuno"/>
          <w:rFonts w:ascii="Avenir Next Condensed" w:hAnsi="Avenir Next Condensed"/>
          <w:b/>
          <w:bCs/>
          <w:i/>
          <w:iCs/>
          <w:sz w:val="24"/>
          <w:szCs w:val="24"/>
          <w:shd w:val="clear" w:color="auto" w:fill="FEFFFE"/>
        </w:rPr>
        <w:t>Wieliczka</w:t>
      </w:r>
      <w:proofErr w:type="spellEnd"/>
      <w:r>
        <w:rPr>
          <w:rStyle w:val="Nessuno"/>
          <w:rFonts w:ascii="Avenir Next Condensed" w:hAnsi="Avenir Next Condensed"/>
          <w:b/>
          <w:bCs/>
          <w:i/>
          <w:iCs/>
          <w:sz w:val="24"/>
          <w:szCs w:val="24"/>
          <w:shd w:val="clear" w:color="auto" w:fill="FEFFFE"/>
        </w:rPr>
        <w:t xml:space="preserve"> 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è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situata nella citt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à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di </w:t>
      </w:r>
      <w:hyperlink r:id="rId6" w:history="1">
        <w:proofErr w:type="spellStart"/>
        <w:r>
          <w:rPr>
            <w:rFonts w:ascii="Avenir Next Condensed" w:hAnsi="Avenir Next Condensed"/>
            <w:i/>
            <w:iCs/>
            <w:sz w:val="24"/>
            <w:szCs w:val="24"/>
            <w:shd w:val="clear" w:color="auto" w:fill="FEFFFE"/>
          </w:rPr>
          <w:t>Wieliczka</w:t>
        </w:r>
        <w:proofErr w:type="spellEnd"/>
      </w:hyperlink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, nell'</w:t>
      </w:r>
      <w:hyperlink r:id="rId7" w:history="1">
        <w:r>
          <w:rPr>
            <w:rFonts w:ascii="Avenir Next Condensed" w:hAnsi="Avenir Next Condensed"/>
            <w:i/>
            <w:iCs/>
            <w:sz w:val="24"/>
            <w:szCs w:val="24"/>
            <w:shd w:val="clear" w:color="auto" w:fill="FEFFFE"/>
          </w:rPr>
          <w:t>Area metropolitana</w:t>
        </w:r>
      </w:hyperlink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di </w:t>
      </w:r>
      <w:hyperlink r:id="rId8" w:history="1">
        <w:r>
          <w:rPr>
            <w:rFonts w:ascii="Avenir Next Condensed" w:hAnsi="Avenir Next Condensed"/>
            <w:i/>
            <w:iCs/>
            <w:sz w:val="24"/>
            <w:szCs w:val="24"/>
            <w:shd w:val="clear" w:color="auto" w:fill="FEFFFE"/>
          </w:rPr>
          <w:t>Cracovia</w:t>
        </w:r>
      </w:hyperlink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, in </w:t>
      </w:r>
      <w:hyperlink r:id="rId9" w:history="1">
        <w:r>
          <w:rPr>
            <w:rFonts w:ascii="Avenir Next Condensed" w:hAnsi="Avenir Next Condensed"/>
            <w:i/>
            <w:iCs/>
            <w:sz w:val="24"/>
            <w:szCs w:val="24"/>
            <w:shd w:val="clear" w:color="auto" w:fill="FEFFFE"/>
          </w:rPr>
          <w:t>Polonia</w:t>
        </w:r>
      </w:hyperlink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.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È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stata utilizzata per l'estrazione del </w:t>
      </w:r>
      <w:hyperlink r:id="rId10" w:history="1">
        <w:r>
          <w:rPr>
            <w:rFonts w:ascii="Avenir Next Condensed" w:hAnsi="Avenir Next Condensed"/>
            <w:i/>
            <w:iCs/>
            <w:sz w:val="24"/>
            <w:szCs w:val="24"/>
            <w:shd w:val="clear" w:color="auto" w:fill="FEFFFE"/>
          </w:rPr>
          <w:t>sale</w:t>
        </w:r>
      </w:hyperlink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dal </w:t>
      </w:r>
      <w:hyperlink r:id="rId11" w:history="1">
        <w:r>
          <w:rPr>
            <w:rFonts w:ascii="Avenir Next Condensed" w:hAnsi="Avenir Next Condensed"/>
            <w:i/>
            <w:iCs/>
            <w:sz w:val="24"/>
            <w:szCs w:val="24"/>
            <w:shd w:val="clear" w:color="auto" w:fill="FEFFFE"/>
          </w:rPr>
          <w:t>XIII secolo</w:t>
        </w:r>
      </w:hyperlink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al </w:t>
      </w:r>
      <w:hyperlink r:id="rId12" w:history="1">
        <w:r>
          <w:rPr>
            <w:rFonts w:ascii="Avenir Next Condensed" w:hAnsi="Avenir Next Condensed"/>
            <w:i/>
            <w:iCs/>
            <w:sz w:val="24"/>
            <w:szCs w:val="24"/>
            <w:shd w:val="clear" w:color="auto" w:fill="FEFFFE"/>
          </w:rPr>
          <w:t>1996</w:t>
        </w:r>
      </w:hyperlink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.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È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una delle pi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ù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antiche miniere di sale al mondo; La miniera raggiunge una profondit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à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di 327 metri e presenta gallerie e cunicoli per un'estension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e totale di 287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 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km. La miniera di sale di </w:t>
      </w:r>
      <w:proofErr w:type="spellStart"/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Wieliczka</w:t>
      </w:r>
      <w:proofErr w:type="spellEnd"/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ha 3,5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 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km disponibili per le visite turistiche (meno dell'1% della lunghezza totale delle gallerie), che includono statue di figure storiche e religiose, tutte scolpite dai minatori direttamente nel </w:t>
      </w:r>
      <w:hyperlink r:id="rId13" w:history="1">
        <w:r>
          <w:rPr>
            <w:rFonts w:ascii="Avenir Next Condensed" w:hAnsi="Avenir Next Condensed"/>
            <w:i/>
            <w:iCs/>
            <w:sz w:val="24"/>
            <w:szCs w:val="24"/>
            <w:shd w:val="clear" w:color="auto" w:fill="FEFFFE"/>
          </w:rPr>
          <w:t>sale</w:t>
        </w:r>
      </w:hyperlink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.   Anche i </w:t>
      </w:r>
      <w:hyperlink r:id="rId14" w:history="1">
        <w:r>
          <w:rPr>
            <w:rFonts w:ascii="Avenir Next Condensed" w:hAnsi="Avenir Next Condensed"/>
            <w:i/>
            <w:iCs/>
            <w:sz w:val="24"/>
            <w:szCs w:val="24"/>
            <w:shd w:val="clear" w:color="auto" w:fill="FEFFFE"/>
          </w:rPr>
          <w:t>cristalli</w:t>
        </w:r>
      </w:hyperlink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dei candelieri sono stati forgiati nel sale. La miniera presenta anche stanze decorate, cappelle e laghi sotterranei, e mostra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la storia della miniera. Quella di </w:t>
      </w:r>
      <w:proofErr w:type="spellStart"/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Wieliczka</w:t>
      </w:r>
      <w:proofErr w:type="spellEnd"/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è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comunemente detta "la </w:t>
      </w:r>
      <w:hyperlink r:id="rId15" w:history="1">
        <w:r>
          <w:rPr>
            <w:rFonts w:ascii="Avenir Next Condensed" w:hAnsi="Avenir Next Condensed"/>
            <w:i/>
            <w:iCs/>
            <w:sz w:val="24"/>
            <w:szCs w:val="24"/>
            <w:shd w:val="clear" w:color="auto" w:fill="FEFFFE"/>
          </w:rPr>
          <w:t>cattedrale</w:t>
        </w:r>
      </w:hyperlink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di sale </w:t>
      </w:r>
      <w:r>
        <w:rPr>
          <w:noProof/>
        </w:rPr>
        <w:drawing>
          <wp:anchor distT="76200" distB="76200" distL="76200" distR="76200" simplePos="0" relativeHeight="251660288" behindDoc="0" locked="0" layoutInCell="1" allowOverlap="1" wp14:anchorId="397E3438" wp14:editId="39A62C26">
            <wp:simplePos x="0" y="0"/>
            <wp:positionH relativeFrom="page">
              <wp:posOffset>179999</wp:posOffset>
            </wp:positionH>
            <wp:positionV relativeFrom="page">
              <wp:posOffset>2583264</wp:posOffset>
            </wp:positionV>
            <wp:extent cx="4063049" cy="2613941"/>
            <wp:effectExtent l="0" t="0" r="0" b="0"/>
            <wp:wrapThrough wrapText="bothSides" distL="76200" distR="762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e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3049" cy="2613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sotterranea della </w:t>
      </w:r>
      <w:hyperlink r:id="rId17" w:history="1">
        <w:r>
          <w:rPr>
            <w:rFonts w:ascii="Avenir Next Condensed" w:hAnsi="Avenir Next Condensed"/>
            <w:i/>
            <w:iCs/>
            <w:sz w:val="24"/>
            <w:szCs w:val="24"/>
            <w:shd w:val="clear" w:color="auto" w:fill="FEFFFE"/>
          </w:rPr>
          <w:t>Polonia</w:t>
        </w:r>
      </w:hyperlink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", ed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è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visitata ogni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anno da circa 800.000 persone.</w:t>
      </w:r>
      <w:r>
        <w:rPr>
          <w:rFonts w:ascii="Avenir Next Condensed" w:eastAsia="Avenir Next Condensed" w:hAnsi="Avenir Next Condensed" w:cs="Avenir Next Condensed"/>
          <w:i/>
          <w:iCs/>
          <w:noProof/>
          <w:sz w:val="24"/>
          <w:szCs w:val="24"/>
          <w:shd w:val="clear" w:color="auto" w:fill="FEFFFE"/>
        </w:rPr>
        <w:drawing>
          <wp:anchor distT="76200" distB="76200" distL="76200" distR="76200" simplePos="0" relativeHeight="251659264" behindDoc="0" locked="0" layoutInCell="1" allowOverlap="1" wp14:anchorId="36F8858C" wp14:editId="77281A3B">
            <wp:simplePos x="0" y="0"/>
            <wp:positionH relativeFrom="margin">
              <wp:posOffset>-6349</wp:posOffset>
            </wp:positionH>
            <wp:positionV relativeFrom="line">
              <wp:posOffset>223203</wp:posOffset>
            </wp:positionV>
            <wp:extent cx="3698696" cy="2465797"/>
            <wp:effectExtent l="0" t="0" r="0" b="0"/>
            <wp:wrapThrough wrapText="bothSides" distL="76200" distR="762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8696" cy="2465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 </w:t>
      </w:r>
    </w:p>
    <w:p w14:paraId="492F2F46" w14:textId="77777777" w:rsidR="009A61D4" w:rsidRDefault="009A61D4">
      <w:pPr>
        <w:pStyle w:val="Default"/>
        <w:rPr>
          <w:rFonts w:ascii="Avenir Next Condensed" w:eastAsia="Avenir Next Condensed" w:hAnsi="Avenir Next Condensed" w:cs="Avenir Next Condensed"/>
          <w:i/>
          <w:iCs/>
          <w:sz w:val="24"/>
          <w:szCs w:val="24"/>
          <w:shd w:val="clear" w:color="auto" w:fill="FEFFFE"/>
        </w:rPr>
      </w:pPr>
    </w:p>
    <w:p w14:paraId="32357433" w14:textId="77777777" w:rsidR="009A61D4" w:rsidRDefault="005F4DCB">
      <w:pPr>
        <w:pStyle w:val="Default"/>
        <w:rPr>
          <w:rFonts w:ascii="Avenir Next Condensed" w:eastAsia="Avenir Next Condensed" w:hAnsi="Avenir Next Condensed" w:cs="Avenir Next Condensed"/>
          <w:i/>
          <w:iCs/>
          <w:sz w:val="24"/>
          <w:szCs w:val="24"/>
          <w:shd w:val="clear" w:color="auto" w:fill="FEFFFE"/>
        </w:rPr>
      </w:pP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Nel nostro </w:t>
      </w:r>
      <w:hyperlink r:id="rId19" w:history="1">
        <w:r>
          <w:rPr>
            <w:rFonts w:ascii="Avenir Next Condensed" w:hAnsi="Avenir Next Condensed"/>
            <w:i/>
            <w:iCs/>
            <w:sz w:val="24"/>
            <w:szCs w:val="24"/>
            <w:shd w:val="clear" w:color="auto" w:fill="FEFFFE"/>
          </w:rPr>
          <w:t>viaggio a Cracovia</w:t>
        </w:r>
      </w:hyperlink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 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non poteva purtroppo mancare una visita ad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 </w:t>
      </w:r>
      <w:r>
        <w:rPr>
          <w:rStyle w:val="Nessuno"/>
          <w:rFonts w:ascii="Avenir Next Condensed" w:hAnsi="Avenir Next Condensed"/>
          <w:b/>
          <w:bCs/>
          <w:i/>
          <w:iCs/>
          <w:sz w:val="24"/>
          <w:szCs w:val="24"/>
          <w:shd w:val="clear" w:color="auto" w:fill="FEFFFE"/>
        </w:rPr>
        <w:t>Auschwitz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, campo di concentramento tr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istemente noto in tutto il mondo, in cui pi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 xml:space="preserve">ù </w:t>
      </w:r>
      <w:r>
        <w:rPr>
          <w:rFonts w:ascii="Avenir Next Condensed" w:hAnsi="Avenir Next Condensed"/>
          <w:i/>
          <w:iCs/>
          <w:sz w:val="24"/>
          <w:szCs w:val="24"/>
          <w:shd w:val="clear" w:color="auto" w:fill="FEFFFE"/>
        </w:rPr>
        <w:t>di un milione di persone tra ebrei, dissidenti politici, zingari e polacchi stessi furono uccise.</w:t>
      </w:r>
    </w:p>
    <w:p w14:paraId="47B78991" w14:textId="77777777" w:rsidR="009A61D4" w:rsidRDefault="005F4DCB">
      <w:pPr>
        <w:pStyle w:val="Default"/>
        <w:jc w:val="both"/>
        <w:rPr>
          <w:rFonts w:ascii="Avenir Next Condensed" w:eastAsia="Avenir Next Condensed" w:hAnsi="Avenir Next Condensed" w:cs="Avenir Next Condensed"/>
          <w:i/>
          <w:iCs/>
          <w:sz w:val="24"/>
          <w:szCs w:val="24"/>
          <w:u w:color="212224"/>
        </w:rPr>
      </w:pPr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Il Campo di concentramento 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è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, dal 1979, patrimonio dell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’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umanit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à 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dell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’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UNESCO e visitabile con visite 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guidate di gruppo in varie lingue.</w:t>
      </w:r>
    </w:p>
    <w:p w14:paraId="67254CA0" w14:textId="77777777" w:rsidR="009A61D4" w:rsidRDefault="005F4DCB">
      <w:pPr>
        <w:pStyle w:val="Default"/>
        <w:jc w:val="both"/>
        <w:rPr>
          <w:rFonts w:ascii="Avenir Next Condensed" w:eastAsia="Avenir Next Condensed" w:hAnsi="Avenir Next Condensed" w:cs="Avenir Next Condensed"/>
          <w:i/>
          <w:iCs/>
          <w:sz w:val="24"/>
          <w:szCs w:val="24"/>
          <w:u w:color="212224"/>
        </w:rPr>
      </w:pPr>
      <w:r>
        <w:rPr>
          <w:rFonts w:ascii="Avenir Next Condensed" w:hAnsi="Avenir Next Condensed"/>
          <w:i/>
          <w:iCs/>
          <w:sz w:val="24"/>
          <w:szCs w:val="24"/>
          <w:u w:color="212224"/>
        </w:rPr>
        <w:t>Cosa dire di questo posto?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 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Nessun libro di storia, nessuna lezione scolastica, nessun documentario storico, nessun racconto dei sopravvissuti, nessuna narrazione orale o scritta di chi ci si 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è 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gi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à 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recato, pu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ò </w:t>
      </w:r>
      <w:proofErr w:type="gramStart"/>
      <w:r>
        <w:rPr>
          <w:rFonts w:ascii="Avenir Next Condensed" w:hAnsi="Avenir Next Condensed"/>
          <w:i/>
          <w:iCs/>
          <w:sz w:val="24"/>
          <w:szCs w:val="24"/>
          <w:u w:color="212224"/>
        </w:rPr>
        <w:t>dare  l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’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idea</w:t>
      </w:r>
      <w:proofErr w:type="gramEnd"/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 del groviglio di emozioni da cui si viene investiti nel corso della visita al pi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ù 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grande campo di sterminio d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’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Europa.</w:t>
      </w:r>
    </w:p>
    <w:p w14:paraId="1CF984DF" w14:textId="77777777" w:rsidR="009A61D4" w:rsidRDefault="005F4DCB">
      <w:pPr>
        <w:pStyle w:val="Default"/>
        <w:jc w:val="both"/>
        <w:rPr>
          <w:rFonts w:ascii="Avenir Next Condensed" w:eastAsia="Avenir Next Condensed" w:hAnsi="Avenir Next Condensed" w:cs="Avenir Next Condensed"/>
          <w:i/>
          <w:iCs/>
          <w:sz w:val="24"/>
          <w:szCs w:val="24"/>
          <w:u w:color="212224"/>
        </w:rPr>
      </w:pPr>
      <w:r>
        <w:rPr>
          <w:rFonts w:ascii="Avenir Next Condensed" w:hAnsi="Avenir Next Condensed"/>
          <w:i/>
          <w:iCs/>
          <w:sz w:val="24"/>
          <w:szCs w:val="24"/>
          <w:u w:color="212224"/>
        </w:rPr>
        <w:t>Il campo di concentramento di Auschwitz necessita di una preparazione, di sicuro storica, perch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é 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devi andare sapendo gi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à 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cosa vai a veder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e, ma soprattutto psicologica. Ci si aspetta di vedere un posto di sofferenza, ma poi non si pensa che davvero verr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à 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la pelle d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’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oca nel visitarlo e nel sentire la guida raccontare la storia. Bisogna assolutamente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 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andare a visitare posti del genere almeno u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na volta nella vita, anche solo per rendersi conto di quanto 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 xml:space="preserve">è </w:t>
      </w:r>
      <w:r>
        <w:rPr>
          <w:rFonts w:ascii="Avenir Next Condensed" w:hAnsi="Avenir Next Condensed"/>
          <w:i/>
          <w:iCs/>
          <w:sz w:val="24"/>
          <w:szCs w:val="24"/>
          <w:u w:color="212224"/>
        </w:rPr>
        <w:t>successo neanche 80 anni fa, e cercare di non dimenticare.</w:t>
      </w:r>
    </w:p>
    <w:p w14:paraId="2B6B2452" w14:textId="77777777" w:rsidR="009A61D4" w:rsidRDefault="009A61D4">
      <w:pPr>
        <w:pStyle w:val="Default"/>
        <w:jc w:val="both"/>
        <w:rPr>
          <w:rFonts w:ascii="Avenir Next Condensed" w:eastAsia="Avenir Next Condensed" w:hAnsi="Avenir Next Condensed" w:cs="Avenir Next Condensed"/>
          <w:i/>
          <w:iCs/>
          <w:sz w:val="24"/>
          <w:szCs w:val="24"/>
          <w:u w:color="212224"/>
        </w:rPr>
      </w:pPr>
    </w:p>
    <w:p w14:paraId="485D384D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b/>
          <w:bCs/>
          <w:i/>
          <w:iCs/>
          <w:sz w:val="36"/>
          <w:szCs w:val="36"/>
          <w:u w:color="212224"/>
        </w:rPr>
      </w:pPr>
      <w:r>
        <w:rPr>
          <w:rFonts w:ascii="Avenir Next Condensed" w:hAnsi="Avenir Next Condensed"/>
          <w:b/>
          <w:bCs/>
          <w:i/>
          <w:iCs/>
          <w:sz w:val="36"/>
          <w:szCs w:val="36"/>
          <w:u w:color="212224"/>
        </w:rPr>
        <w:t>Programma</w:t>
      </w:r>
    </w:p>
    <w:p w14:paraId="3B45CBFF" w14:textId="77777777" w:rsidR="009A61D4" w:rsidRDefault="005F4DCB">
      <w:pPr>
        <w:pStyle w:val="Default"/>
        <w:rPr>
          <w:rStyle w:val="Nessuno"/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  <w:r>
        <w:rPr>
          <w:rStyle w:val="Nessuno"/>
          <w:rFonts w:ascii="Avenir Next Condensed" w:hAnsi="Avenir Next Condensed"/>
          <w:b/>
          <w:bCs/>
          <w:sz w:val="28"/>
          <w:szCs w:val="28"/>
          <w:u w:color="212224"/>
        </w:rPr>
        <w:t>Gioved</w:t>
      </w:r>
      <w:r>
        <w:rPr>
          <w:rStyle w:val="Nessuno"/>
          <w:rFonts w:ascii="Avenir Next Condensed" w:hAnsi="Avenir Next Condensed"/>
          <w:b/>
          <w:bCs/>
          <w:sz w:val="28"/>
          <w:szCs w:val="28"/>
          <w:u w:color="212224"/>
        </w:rPr>
        <w:t xml:space="preserve">ì </w:t>
      </w:r>
      <w:r>
        <w:rPr>
          <w:rStyle w:val="Nessuno"/>
          <w:rFonts w:ascii="Avenir Next Condensed" w:hAnsi="Avenir Next Condensed"/>
          <w:b/>
          <w:bCs/>
          <w:sz w:val="28"/>
          <w:szCs w:val="28"/>
          <w:u w:color="212224"/>
        </w:rPr>
        <w:t xml:space="preserve">3 </w:t>
      </w:r>
      <w:proofErr w:type="gramStart"/>
      <w:r>
        <w:rPr>
          <w:rStyle w:val="Nessuno"/>
          <w:rFonts w:ascii="Avenir Next Condensed" w:hAnsi="Avenir Next Condensed"/>
          <w:b/>
          <w:bCs/>
          <w:sz w:val="28"/>
          <w:szCs w:val="28"/>
          <w:u w:color="212224"/>
        </w:rPr>
        <w:t>ottobre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  ritrovo</w:t>
      </w:r>
      <w:proofErr w:type="gramEnd"/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 in luogo convenuto con i partecipanti e trasferimento  con pullman riservato per l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>’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aeroporto di Malpensa. Disbrigo pratiche </w:t>
      </w:r>
      <w:proofErr w:type="gramStart"/>
      <w:r>
        <w:rPr>
          <w:rStyle w:val="Nessuno"/>
          <w:rFonts w:ascii="Avenir Next Condensed" w:hAnsi="Avenir Next Condensed"/>
          <w:sz w:val="28"/>
          <w:szCs w:val="28"/>
          <w:u w:color="212224"/>
        </w:rPr>
        <w:t>aeroportuali ,</w:t>
      </w:r>
      <w:proofErr w:type="gramEnd"/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 partenza  del volo, arrivo a Cracovia , trasferimento con pullman riservato in hotel, sistemazione nelle ca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>mere,  tempo libero, cena in hotel, serata libera, pernottamento.</w:t>
      </w:r>
    </w:p>
    <w:p w14:paraId="7FAFD04C" w14:textId="77777777" w:rsidR="009A61D4" w:rsidRDefault="005F4DCB">
      <w:pPr>
        <w:pStyle w:val="Default"/>
        <w:rPr>
          <w:rStyle w:val="Nessuno"/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 </w:t>
      </w:r>
      <w:r>
        <w:rPr>
          <w:rStyle w:val="Nessuno"/>
          <w:rFonts w:ascii="Avenir Next Condensed" w:hAnsi="Avenir Next Condensed"/>
          <w:b/>
          <w:bCs/>
          <w:sz w:val="28"/>
          <w:szCs w:val="28"/>
          <w:u w:color="212224"/>
        </w:rPr>
        <w:t>Venerd</w:t>
      </w:r>
      <w:r>
        <w:rPr>
          <w:rStyle w:val="Nessuno"/>
          <w:rFonts w:ascii="Avenir Next Condensed" w:hAnsi="Avenir Next Condensed"/>
          <w:b/>
          <w:bCs/>
          <w:sz w:val="28"/>
          <w:szCs w:val="28"/>
          <w:u w:color="212224"/>
        </w:rPr>
        <w:t xml:space="preserve">ì </w:t>
      </w:r>
      <w:r>
        <w:rPr>
          <w:rStyle w:val="Nessuno"/>
          <w:rFonts w:ascii="Avenir Next Condensed" w:hAnsi="Avenir Next Condensed"/>
          <w:b/>
          <w:bCs/>
          <w:sz w:val="28"/>
          <w:szCs w:val="28"/>
          <w:u w:color="212224"/>
        </w:rPr>
        <w:t xml:space="preserve">4 ottobre 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colazione in </w:t>
      </w:r>
      <w:proofErr w:type="gramStart"/>
      <w:r>
        <w:rPr>
          <w:rStyle w:val="Nessuno"/>
          <w:rFonts w:ascii="Avenir Next Condensed" w:hAnsi="Avenir Next Condensed"/>
          <w:sz w:val="28"/>
          <w:szCs w:val="28"/>
          <w:u w:color="212224"/>
        </w:rPr>
        <w:t>hotel,  incontro</w:t>
      </w:r>
      <w:proofErr w:type="gramEnd"/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 con la guida ed intera giornata di visita di Cracovia con pullman al seguito. Pranzo libero. Tempo libero. Rientro in hotel, cena, serata lib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>era, pernottamento.</w:t>
      </w:r>
    </w:p>
    <w:p w14:paraId="16D6EB93" w14:textId="77777777" w:rsidR="009A61D4" w:rsidRDefault="005F4DCB">
      <w:pPr>
        <w:pStyle w:val="Default"/>
        <w:rPr>
          <w:rStyle w:val="Nessuno"/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Sabato 5 ottobre 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>colazione in hotel</w:t>
      </w:r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, proseguimento della visita guidata di Cracovia, 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pranzo </w:t>
      </w:r>
      <w:proofErr w:type="gramStart"/>
      <w:r>
        <w:rPr>
          <w:rStyle w:val="Nessuno"/>
          <w:rFonts w:ascii="Avenir Next Condensed" w:hAnsi="Avenir Next Condensed"/>
          <w:sz w:val="28"/>
          <w:szCs w:val="28"/>
          <w:u w:color="212224"/>
        </w:rPr>
        <w:t>libero,  tempo</w:t>
      </w:r>
      <w:proofErr w:type="gramEnd"/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 libero, rientro in hotel, cena, serata libera, pernottamento.</w:t>
      </w:r>
    </w:p>
    <w:p w14:paraId="4E181289" w14:textId="77777777" w:rsidR="009A61D4" w:rsidRDefault="005F4DCB">
      <w:pPr>
        <w:pStyle w:val="Default"/>
        <w:rPr>
          <w:rStyle w:val="Nessuno"/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  <w:r>
        <w:rPr>
          <w:rFonts w:ascii="Avenir Next Condensed" w:hAnsi="Avenir Next Condensed"/>
          <w:b/>
          <w:bCs/>
          <w:sz w:val="28"/>
          <w:szCs w:val="28"/>
          <w:u w:color="212224"/>
        </w:rPr>
        <w:t>Domenica 6 ottobre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 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>Colazione in hotel, trasferimento con pullman ri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servato </w:t>
      </w:r>
      <w:proofErr w:type="gramStart"/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ad  </w:t>
      </w:r>
      <w:r>
        <w:rPr>
          <w:rFonts w:ascii="Avenir Next Condensed" w:hAnsi="Avenir Next Condensed"/>
          <w:b/>
          <w:bCs/>
          <w:sz w:val="28"/>
          <w:szCs w:val="28"/>
          <w:u w:color="212224"/>
        </w:rPr>
        <w:t>Auschwitz</w:t>
      </w:r>
      <w:proofErr w:type="gramEnd"/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,  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visita guidata. Pranzo </w:t>
      </w:r>
      <w:proofErr w:type="gramStart"/>
      <w:r>
        <w:rPr>
          <w:rStyle w:val="Nessuno"/>
          <w:rFonts w:ascii="Avenir Next Condensed" w:hAnsi="Avenir Next Condensed"/>
          <w:sz w:val="28"/>
          <w:szCs w:val="28"/>
          <w:u w:color="212224"/>
        </w:rPr>
        <w:t>libero,  rientro</w:t>
      </w:r>
      <w:proofErr w:type="gramEnd"/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 a Cracovia, tempo libero,  cena in hotel, serata libera, pernottamento.</w:t>
      </w:r>
    </w:p>
    <w:p w14:paraId="0C8BEB16" w14:textId="77777777" w:rsidR="009A61D4" w:rsidRDefault="005F4DCB">
      <w:pPr>
        <w:pStyle w:val="Default"/>
        <w:rPr>
          <w:rStyle w:val="Nessuno"/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  <w:r>
        <w:rPr>
          <w:rFonts w:ascii="Avenir Next Condensed" w:hAnsi="Avenir Next Condensed"/>
          <w:b/>
          <w:bCs/>
          <w:sz w:val="28"/>
          <w:szCs w:val="28"/>
          <w:u w:color="212224"/>
        </w:rPr>
        <w:t>Luned</w:t>
      </w:r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ì </w:t>
      </w:r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7 </w:t>
      </w:r>
      <w:proofErr w:type="gramStart"/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ottobre  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>colazione</w:t>
      </w:r>
      <w:proofErr w:type="gramEnd"/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 in hotel, trasferimento a </w:t>
      </w:r>
      <w:proofErr w:type="spellStart"/>
      <w:r>
        <w:rPr>
          <w:rFonts w:ascii="Avenir Next Condensed" w:hAnsi="Avenir Next Condensed"/>
          <w:b/>
          <w:bCs/>
          <w:sz w:val="28"/>
          <w:szCs w:val="28"/>
          <w:u w:color="212224"/>
        </w:rPr>
        <w:t>Wieliczka</w:t>
      </w:r>
      <w:proofErr w:type="spellEnd"/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 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>con pullman riservato</w:t>
      </w:r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 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per visita guidata alle 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>miniere di sale ( sconsigliato a chi soffre di claustrofobia ). Pranzo libero, rientro a Cracovia, tempo libero. Cena in ristorante caratteristico, serata libera, pernottamento.</w:t>
      </w:r>
    </w:p>
    <w:p w14:paraId="6EC6723F" w14:textId="77777777" w:rsidR="009A61D4" w:rsidRDefault="005F4DCB">
      <w:pPr>
        <w:pStyle w:val="Default"/>
        <w:rPr>
          <w:rStyle w:val="Nessuno"/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  <w:r>
        <w:rPr>
          <w:rFonts w:ascii="Avenir Next Condensed" w:hAnsi="Avenir Next Condensed"/>
          <w:b/>
          <w:bCs/>
          <w:sz w:val="28"/>
          <w:szCs w:val="28"/>
          <w:u w:color="212224"/>
        </w:rPr>
        <w:t>Marted</w:t>
      </w:r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ì </w:t>
      </w:r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8 ottobre 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>colazione in hotel, giornata libera da dedicare ad ulteriori</w:t>
      </w:r>
      <w:r>
        <w:rPr>
          <w:rStyle w:val="Nessuno"/>
          <w:rFonts w:ascii="Avenir Next Condensed" w:hAnsi="Avenir Next Condensed"/>
          <w:sz w:val="28"/>
          <w:szCs w:val="28"/>
          <w:u w:color="212224"/>
        </w:rPr>
        <w:t xml:space="preserve"> visite individuali e/o shopping. Nel tardo pomeriggio ritrovo in hotel, trasferimento con pullman riservato in aeroporto, partenza del volo, arrivo a Malpensa, trasferimento con pullman riservato a Vercelli, arrivo in tarda serata.</w:t>
      </w:r>
    </w:p>
    <w:p w14:paraId="4E19D11F" w14:textId="77777777" w:rsidR="009A61D4" w:rsidRDefault="009A61D4">
      <w:pPr>
        <w:pStyle w:val="Default"/>
        <w:rPr>
          <w:rStyle w:val="Nessuno"/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</w:p>
    <w:p w14:paraId="4F788460" w14:textId="77777777" w:rsidR="009A61D4" w:rsidRDefault="005F4DCB">
      <w:pPr>
        <w:pStyle w:val="Default"/>
        <w:rPr>
          <w:rStyle w:val="Nessuno"/>
          <w:rFonts w:ascii="Avenir Next Condensed" w:eastAsia="Avenir Next Condensed" w:hAnsi="Avenir Next Condensed" w:cs="Avenir Next Condensed"/>
          <w:i/>
          <w:iCs/>
          <w:sz w:val="28"/>
          <w:szCs w:val="28"/>
          <w:u w:color="212224"/>
        </w:rPr>
      </w:pPr>
      <w:r>
        <w:rPr>
          <w:rStyle w:val="Nessuno"/>
          <w:rFonts w:ascii="Avenir Next Condensed" w:hAnsi="Avenir Next Condensed"/>
          <w:i/>
          <w:iCs/>
          <w:sz w:val="28"/>
          <w:szCs w:val="28"/>
          <w:u w:color="212224"/>
        </w:rPr>
        <w:t xml:space="preserve">Programma dettagliato </w:t>
      </w:r>
      <w:r>
        <w:rPr>
          <w:rStyle w:val="Nessuno"/>
          <w:rFonts w:ascii="Avenir Next Condensed" w:hAnsi="Avenir Next Condensed"/>
          <w:i/>
          <w:iCs/>
          <w:sz w:val="28"/>
          <w:szCs w:val="28"/>
          <w:u w:color="212224"/>
        </w:rPr>
        <w:t>in via di definizione, il calendario delle visite potr</w:t>
      </w:r>
      <w:r>
        <w:rPr>
          <w:rStyle w:val="Nessuno"/>
          <w:rFonts w:ascii="Avenir Next Condensed" w:hAnsi="Avenir Next Condensed"/>
          <w:i/>
          <w:iCs/>
          <w:sz w:val="28"/>
          <w:szCs w:val="28"/>
          <w:u w:color="212224"/>
        </w:rPr>
        <w:t xml:space="preserve">à </w:t>
      </w:r>
      <w:r>
        <w:rPr>
          <w:rStyle w:val="Nessuno"/>
          <w:rFonts w:ascii="Avenir Next Condensed" w:hAnsi="Avenir Next Condensed"/>
          <w:i/>
          <w:iCs/>
          <w:sz w:val="28"/>
          <w:szCs w:val="28"/>
          <w:u w:color="212224"/>
        </w:rPr>
        <w:t>subire delle variazioni pur mantenendo l</w:t>
      </w:r>
      <w:r>
        <w:rPr>
          <w:rStyle w:val="Nessuno"/>
          <w:rFonts w:ascii="Avenir Next Condensed" w:hAnsi="Avenir Next Condensed"/>
          <w:i/>
          <w:iCs/>
          <w:sz w:val="28"/>
          <w:szCs w:val="28"/>
          <w:u w:color="212224"/>
        </w:rPr>
        <w:t>’</w:t>
      </w:r>
      <w:r>
        <w:rPr>
          <w:rStyle w:val="Nessuno"/>
          <w:rFonts w:ascii="Avenir Next Condensed" w:hAnsi="Avenir Next Condensed"/>
          <w:i/>
          <w:iCs/>
          <w:sz w:val="28"/>
          <w:szCs w:val="28"/>
          <w:u w:color="212224"/>
        </w:rPr>
        <w:t>impostazione globale</w:t>
      </w:r>
    </w:p>
    <w:p w14:paraId="5D7B4937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b/>
          <w:bCs/>
          <w:sz w:val="28"/>
          <w:szCs w:val="28"/>
          <w:u w:color="212224"/>
        </w:rPr>
      </w:pPr>
      <w:r>
        <w:rPr>
          <w:rFonts w:ascii="Avenir Next Condensed" w:hAnsi="Avenir Next Condensed"/>
          <w:b/>
          <w:bCs/>
          <w:sz w:val="28"/>
          <w:szCs w:val="28"/>
          <w:u w:color="212224"/>
        </w:rPr>
        <w:t>Quote di partecipazione</w:t>
      </w:r>
    </w:p>
    <w:p w14:paraId="5DB4A3DC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b/>
          <w:bCs/>
          <w:sz w:val="28"/>
          <w:szCs w:val="28"/>
          <w:u w:color="212224"/>
        </w:rPr>
      </w:pPr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€ </w:t>
      </w:r>
      <w:proofErr w:type="gramStart"/>
      <w:r>
        <w:rPr>
          <w:rFonts w:ascii="Avenir Next Condensed" w:hAnsi="Avenir Next Condensed"/>
          <w:b/>
          <w:bCs/>
          <w:sz w:val="28"/>
          <w:szCs w:val="28"/>
          <w:u w:color="212224"/>
        </w:rPr>
        <w:t>390  (</w:t>
      </w:r>
      <w:proofErr w:type="gramEnd"/>
      <w:r>
        <w:rPr>
          <w:rStyle w:val="Nessuno"/>
          <w:rFonts w:ascii="Avenir Next Condensed" w:hAnsi="Avenir Next Condensed"/>
          <w:sz w:val="28"/>
          <w:szCs w:val="28"/>
          <w:u w:color="212224"/>
        </w:rPr>
        <w:t>su base 30 partecipanti)</w:t>
      </w:r>
    </w:p>
    <w:p w14:paraId="75FF29CD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  <w:r>
        <w:rPr>
          <w:rFonts w:ascii="Avenir Next Condensed" w:hAnsi="Avenir Next Condensed"/>
          <w:sz w:val="28"/>
          <w:szCs w:val="28"/>
          <w:u w:color="212224"/>
        </w:rPr>
        <w:t xml:space="preserve">supplemento camera singola </w:t>
      </w:r>
      <w:r>
        <w:rPr>
          <w:rFonts w:ascii="Avenir Next Condensed" w:hAnsi="Avenir Next Condensed"/>
          <w:sz w:val="28"/>
          <w:szCs w:val="28"/>
          <w:u w:color="212224"/>
        </w:rPr>
        <w:t xml:space="preserve">€ </w:t>
      </w:r>
      <w:r>
        <w:rPr>
          <w:rFonts w:ascii="Avenir Next Condensed" w:hAnsi="Avenir Next Condensed"/>
          <w:sz w:val="28"/>
          <w:szCs w:val="28"/>
          <w:u w:color="212224"/>
        </w:rPr>
        <w:t>130</w:t>
      </w:r>
    </w:p>
    <w:p w14:paraId="58F3997A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  <w:r>
        <w:rPr>
          <w:rFonts w:ascii="Avenir Next Condensed" w:hAnsi="Avenir Next Condensed"/>
          <w:sz w:val="28"/>
          <w:szCs w:val="28"/>
          <w:u w:color="212224"/>
        </w:rPr>
        <w:t>Assicurazione medico/ bagaglio 15</w:t>
      </w:r>
      <w:r>
        <w:rPr>
          <w:rFonts w:ascii="Avenir Next Condensed" w:hAnsi="Avenir Next Condensed"/>
          <w:sz w:val="28"/>
          <w:szCs w:val="28"/>
          <w:u w:color="212224"/>
        </w:rPr>
        <w:t xml:space="preserve">€ </w:t>
      </w:r>
      <w:r>
        <w:rPr>
          <w:rFonts w:ascii="Avenir Next Condensed" w:hAnsi="Avenir Next Condensed"/>
          <w:sz w:val="28"/>
          <w:szCs w:val="28"/>
          <w:u w:color="212224"/>
        </w:rPr>
        <w:t>(facoltativa)</w:t>
      </w:r>
    </w:p>
    <w:p w14:paraId="1453CED7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  <w:r>
        <w:rPr>
          <w:rFonts w:ascii="Avenir Next Condensed" w:hAnsi="Avenir Next Condensed"/>
          <w:sz w:val="28"/>
          <w:szCs w:val="28"/>
          <w:u w:color="212224"/>
        </w:rPr>
        <w:t>Assicurazione annullamento 35</w:t>
      </w:r>
      <w:r>
        <w:rPr>
          <w:rFonts w:ascii="Avenir Next Condensed" w:hAnsi="Avenir Next Condensed"/>
          <w:sz w:val="28"/>
          <w:szCs w:val="28"/>
          <w:u w:color="212224"/>
        </w:rPr>
        <w:t xml:space="preserve">€ </w:t>
      </w:r>
      <w:proofErr w:type="gramStart"/>
      <w:r>
        <w:rPr>
          <w:rFonts w:ascii="Avenir Next Condensed" w:hAnsi="Avenir Next Condensed"/>
          <w:sz w:val="28"/>
          <w:szCs w:val="28"/>
          <w:u w:color="212224"/>
        </w:rPr>
        <w:t>( facoltativa</w:t>
      </w:r>
      <w:proofErr w:type="gramEnd"/>
      <w:r>
        <w:rPr>
          <w:rFonts w:ascii="Avenir Next Condensed" w:hAnsi="Avenir Next Condensed"/>
          <w:sz w:val="28"/>
          <w:szCs w:val="28"/>
          <w:u w:color="212224"/>
        </w:rPr>
        <w:t>)</w:t>
      </w:r>
    </w:p>
    <w:p w14:paraId="6E32C8B2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b/>
          <w:bCs/>
          <w:sz w:val="28"/>
          <w:szCs w:val="28"/>
          <w:u w:color="212224"/>
        </w:rPr>
      </w:pPr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La quota comprende </w:t>
      </w:r>
    </w:p>
    <w:p w14:paraId="2D4A5684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  <w:r>
        <w:rPr>
          <w:rFonts w:ascii="Avenir Next Condensed" w:hAnsi="Avenir Next Condensed"/>
          <w:sz w:val="28"/>
          <w:szCs w:val="28"/>
          <w:u w:color="212224"/>
        </w:rPr>
        <w:t>Trasferimenti aeroportuali, 5 pernottamenti con colazione in hotel centrale a Cracovia, 4 cene in hotel,</w:t>
      </w:r>
    </w:p>
    <w:p w14:paraId="17E5D78E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  <w:r>
        <w:rPr>
          <w:rFonts w:ascii="Avenir Next Condensed" w:hAnsi="Avenir Next Condensed"/>
          <w:sz w:val="28"/>
          <w:szCs w:val="28"/>
          <w:u w:color="212224"/>
        </w:rPr>
        <w:t xml:space="preserve"> 1 cena in ristorante caratteristico, visite guidate come da programma</w:t>
      </w:r>
    </w:p>
    <w:p w14:paraId="678B0EA4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b/>
          <w:bCs/>
          <w:sz w:val="28"/>
          <w:szCs w:val="28"/>
          <w:u w:color="212224"/>
        </w:rPr>
      </w:pPr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La quota non comprende: </w:t>
      </w:r>
    </w:p>
    <w:p w14:paraId="5CBDA249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  <w:r>
        <w:rPr>
          <w:rFonts w:ascii="Avenir Next Condensed" w:hAnsi="Avenir Next Condensed"/>
          <w:sz w:val="28"/>
          <w:szCs w:val="28"/>
          <w:u w:color="212224"/>
        </w:rPr>
        <w:t xml:space="preserve">Bevande ai pasti, mance, ingressi a siti turistici, </w:t>
      </w:r>
    </w:p>
    <w:p w14:paraId="7207BC42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  <w:r>
        <w:rPr>
          <w:rFonts w:ascii="Avenir Next Condensed" w:hAnsi="Avenir Next Condensed"/>
          <w:sz w:val="28"/>
          <w:szCs w:val="28"/>
          <w:u w:color="212224"/>
        </w:rPr>
        <w:t xml:space="preserve">volo aereo, tasse aeroportuali e bagaglio da stiva </w:t>
      </w:r>
      <w:proofErr w:type="gramStart"/>
      <w:r>
        <w:rPr>
          <w:rFonts w:ascii="Avenir Next Condensed" w:hAnsi="Avenir Next Condensed"/>
          <w:sz w:val="28"/>
          <w:szCs w:val="28"/>
          <w:u w:color="212224"/>
        </w:rPr>
        <w:t>( ad</w:t>
      </w:r>
      <w:proofErr w:type="gramEnd"/>
      <w:r>
        <w:rPr>
          <w:rFonts w:ascii="Avenir Next Condensed" w:hAnsi="Avenir Next Condensed"/>
          <w:sz w:val="28"/>
          <w:szCs w:val="28"/>
          <w:u w:color="212224"/>
        </w:rPr>
        <w:t xml:space="preserve"> oggi costo stimato circa 80 </w:t>
      </w:r>
      <w:r>
        <w:rPr>
          <w:rFonts w:ascii="Avenir Next Condensed" w:hAnsi="Avenir Next Condensed"/>
          <w:sz w:val="28"/>
          <w:szCs w:val="28"/>
          <w:u w:color="212224"/>
        </w:rPr>
        <w:t xml:space="preserve">€ </w:t>
      </w:r>
      <w:r>
        <w:rPr>
          <w:rFonts w:ascii="Avenir Next Condensed" w:hAnsi="Avenir Next Condensed"/>
          <w:sz w:val="28"/>
          <w:szCs w:val="28"/>
          <w:u w:color="212224"/>
        </w:rPr>
        <w:t xml:space="preserve">) </w:t>
      </w:r>
    </w:p>
    <w:p w14:paraId="2DCE25D7" w14:textId="77777777" w:rsidR="009A61D4" w:rsidRDefault="009A61D4">
      <w:pPr>
        <w:pStyle w:val="Default"/>
        <w:jc w:val="center"/>
        <w:rPr>
          <w:rFonts w:ascii="Avenir Next Condensed" w:eastAsia="Avenir Next Condensed" w:hAnsi="Avenir Next Condensed" w:cs="Avenir Next Condensed"/>
          <w:sz w:val="28"/>
          <w:szCs w:val="28"/>
          <w:u w:color="212224"/>
        </w:rPr>
      </w:pPr>
    </w:p>
    <w:p w14:paraId="588E784E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b/>
          <w:bCs/>
          <w:sz w:val="28"/>
          <w:szCs w:val="28"/>
          <w:u w:color="212224"/>
        </w:rPr>
      </w:pPr>
      <w:r>
        <w:rPr>
          <w:rFonts w:ascii="Avenir Next Condensed" w:hAnsi="Avenir Next Condensed"/>
          <w:b/>
          <w:bCs/>
          <w:sz w:val="28"/>
          <w:szCs w:val="28"/>
          <w:u w:color="212224"/>
        </w:rPr>
        <w:t>Adesioni entro il</w:t>
      </w:r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 3 agosto accompagnate dal 50% della quota di </w:t>
      </w:r>
      <w:proofErr w:type="gramStart"/>
      <w:r>
        <w:rPr>
          <w:rFonts w:ascii="Avenir Next Condensed" w:hAnsi="Avenir Next Condensed"/>
          <w:b/>
          <w:bCs/>
          <w:sz w:val="28"/>
          <w:szCs w:val="28"/>
          <w:u w:color="212224"/>
        </w:rPr>
        <w:t>partecipazione  +</w:t>
      </w:r>
      <w:proofErr w:type="gramEnd"/>
      <w:r>
        <w:rPr>
          <w:rFonts w:ascii="Avenir Next Condensed" w:hAnsi="Avenir Next Condensed"/>
          <w:b/>
          <w:bCs/>
          <w:sz w:val="28"/>
          <w:szCs w:val="28"/>
          <w:u w:color="212224"/>
        </w:rPr>
        <w:t xml:space="preserve"> costo volo </w:t>
      </w:r>
    </w:p>
    <w:p w14:paraId="6CAA21F3" w14:textId="77777777" w:rsidR="009A61D4" w:rsidRDefault="005F4DCB">
      <w:pPr>
        <w:pStyle w:val="Default"/>
        <w:jc w:val="center"/>
        <w:rPr>
          <w:rFonts w:ascii="Avenir Next Condensed" w:eastAsia="Avenir Next Condensed" w:hAnsi="Avenir Next Condensed" w:cs="Avenir Next Condensed"/>
          <w:b/>
          <w:bCs/>
          <w:sz w:val="28"/>
          <w:szCs w:val="28"/>
          <w:u w:color="212224"/>
        </w:rPr>
      </w:pPr>
      <w:r>
        <w:rPr>
          <w:rFonts w:ascii="Avenir Next Condensed" w:hAnsi="Avenir Next Condensed"/>
          <w:b/>
          <w:bCs/>
          <w:sz w:val="28"/>
          <w:szCs w:val="28"/>
          <w:u w:color="212224"/>
        </w:rPr>
        <w:t>saldo entro il 15 settembre</w:t>
      </w:r>
    </w:p>
    <w:p w14:paraId="55E54A68" w14:textId="77777777" w:rsidR="009A61D4" w:rsidRDefault="009A61D4">
      <w:pPr>
        <w:pStyle w:val="Default"/>
        <w:jc w:val="center"/>
        <w:rPr>
          <w:rFonts w:ascii="Avenir Next Condensed" w:eastAsia="Avenir Next Condensed" w:hAnsi="Avenir Next Condensed" w:cs="Avenir Next Condensed"/>
          <w:b/>
          <w:bCs/>
          <w:sz w:val="28"/>
          <w:szCs w:val="28"/>
          <w:u w:color="212224"/>
        </w:rPr>
      </w:pPr>
    </w:p>
    <w:p w14:paraId="58645D9C" w14:textId="77777777" w:rsidR="009A61D4" w:rsidRDefault="005F4DCB">
      <w:pPr>
        <w:pStyle w:val="Default"/>
        <w:jc w:val="center"/>
        <w:rPr>
          <w:rFonts w:ascii="Chalkboard SE Bold" w:eastAsia="Chalkboard SE Bold" w:hAnsi="Chalkboard SE Bold" w:cs="Chalkboard SE Bold"/>
          <w:color w:val="EF5EA7"/>
          <w:sz w:val="28"/>
          <w:szCs w:val="28"/>
          <w:u w:color="212224"/>
          <w14:textFill>
            <w14:gradFill>
              <w14:gsLst>
                <w14:gs w14:pos="0">
                  <w14:srgbClr w14:val="EF5FA7"/>
                </w14:gs>
                <w14:gs w14:pos="100000">
                  <w14:srgbClr w14:val="99195E"/>
                </w14:gs>
              </w14:gsLst>
              <w14:lin w14:ang="5400000" w14:scaled="0"/>
            </w14:gradFill>
          </w14:textFill>
        </w:rPr>
      </w:pPr>
      <w:r>
        <w:rPr>
          <w:rFonts w:ascii="Chalkboard SE Bold" w:hAnsi="Chalkboard SE Bold"/>
          <w:color w:val="EF5EA7"/>
          <w:sz w:val="28"/>
          <w:szCs w:val="28"/>
          <w:u w:color="212224"/>
          <w14:textFill>
            <w14:gradFill>
              <w14:gsLst>
                <w14:gs w14:pos="0">
                  <w14:srgbClr w14:val="EF5FA7"/>
                </w14:gs>
                <w14:gs w14:pos="100000">
                  <w14:srgbClr w14:val="99195E"/>
                </w14:gs>
              </w14:gsLst>
              <w14:lin w14:ang="5400000" w14:scaled="0"/>
            </w14:gradFill>
          </w14:textFill>
        </w:rPr>
        <w:t>Organizzazione tecnica di</w:t>
      </w:r>
    </w:p>
    <w:p w14:paraId="1D67FDBE" w14:textId="77777777" w:rsidR="009A61D4" w:rsidRDefault="005F4DCB">
      <w:pPr>
        <w:pStyle w:val="Default"/>
        <w:jc w:val="center"/>
      </w:pPr>
      <w:r>
        <w:rPr>
          <w:rFonts w:ascii="Chalkboard SE Bold" w:hAnsi="Chalkboard SE Bold"/>
          <w:color w:val="EF5EA7"/>
          <w:sz w:val="28"/>
          <w:szCs w:val="28"/>
          <w:u w:color="212224"/>
          <w14:textFill>
            <w14:gradFill>
              <w14:gsLst>
                <w14:gs w14:pos="0">
                  <w14:srgbClr w14:val="EF5FA7"/>
                </w14:gs>
                <w14:gs w14:pos="100000">
                  <w14:srgbClr w14:val="99195E"/>
                </w14:gs>
              </w14:gsLst>
              <w14:lin w14:ang="5400000" w14:scaled="0"/>
            </w14:gradFill>
          </w14:textFill>
        </w:rPr>
        <w:t xml:space="preserve">SAN MARINO VIAGGI E VACANZE </w:t>
      </w:r>
      <w:proofErr w:type="spellStart"/>
      <w:r>
        <w:rPr>
          <w:rFonts w:ascii="Chalkboard SE Bold" w:hAnsi="Chalkboard SE Bold"/>
          <w:color w:val="EF5EA7"/>
          <w:sz w:val="28"/>
          <w:szCs w:val="28"/>
          <w:u w:color="212224"/>
          <w14:textFill>
            <w14:gradFill>
              <w14:gsLst>
                <w14:gs w14:pos="0">
                  <w14:srgbClr w14:val="EF5FA7"/>
                </w14:gs>
                <w14:gs w14:pos="100000">
                  <w14:srgbClr w14:val="99195E"/>
                </w14:gs>
              </w14:gsLst>
              <w14:lin w14:ang="5400000" w14:scaled="0"/>
            </w14:gradFill>
          </w14:textFill>
        </w:rPr>
        <w:t>SpA</w:t>
      </w:r>
      <w:proofErr w:type="spellEnd"/>
    </w:p>
    <w:sectPr w:rsidR="009A61D4">
      <w:headerReference w:type="default" r:id="rId20"/>
      <w:footerReference w:type="default" r:id="rId21"/>
      <w:pgSz w:w="11906" w:h="16838"/>
      <w:pgMar w:top="283" w:right="283" w:bottom="557" w:left="283" w:header="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76F7E" w14:textId="77777777" w:rsidR="005F4DCB" w:rsidRDefault="005F4DCB">
      <w:r>
        <w:separator/>
      </w:r>
    </w:p>
  </w:endnote>
  <w:endnote w:type="continuationSeparator" w:id="0">
    <w:p w14:paraId="2AB55098" w14:textId="77777777" w:rsidR="005F4DCB" w:rsidRDefault="005F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halkboard SE Regular">
    <w:altName w:val="Cambria"/>
    <w:charset w:val="00"/>
    <w:family w:val="roman"/>
    <w:pitch w:val="default"/>
  </w:font>
  <w:font w:name="Gurmukhi MN">
    <w:altName w:val="Cambria"/>
    <w:charset w:val="00"/>
    <w:family w:val="roman"/>
    <w:pitch w:val="default"/>
  </w:font>
  <w:font w:name="Avenir Next Condensed">
    <w:altName w:val="Cambria"/>
    <w:charset w:val="00"/>
    <w:family w:val="roman"/>
    <w:pitch w:val="default"/>
  </w:font>
  <w:font w:name="Chalkboard SE 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0965" w14:textId="77777777" w:rsidR="009A61D4" w:rsidRDefault="009A6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38225" w14:textId="77777777" w:rsidR="005F4DCB" w:rsidRDefault="005F4DCB">
      <w:r>
        <w:separator/>
      </w:r>
    </w:p>
  </w:footnote>
  <w:footnote w:type="continuationSeparator" w:id="0">
    <w:p w14:paraId="52D6A442" w14:textId="77777777" w:rsidR="005F4DCB" w:rsidRDefault="005F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4E728" w14:textId="77777777" w:rsidR="009A61D4" w:rsidRDefault="009A61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D4"/>
    <w:rsid w:val="001B0202"/>
    <w:rsid w:val="004A3B78"/>
    <w:rsid w:val="005F4DCB"/>
    <w:rsid w:val="009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6A26"/>
  <w15:docId w15:val="{4FE6D972-A60E-48FB-861C-84C894A8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m.wikipedia.org/wiki/Cracovia" TargetMode="External"/><Relationship Id="rId13" Type="http://schemas.openxmlformats.org/officeDocument/2006/relationships/hyperlink" Target="https://it.m.wikipedia.org/wiki/Sale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it.m.wikipedia.org/wiki/Area_metropolitana" TargetMode="External"/><Relationship Id="rId12" Type="http://schemas.openxmlformats.org/officeDocument/2006/relationships/hyperlink" Target="https://it.m.wikipedia.org/wiki/1996" TargetMode="External"/><Relationship Id="rId17" Type="http://schemas.openxmlformats.org/officeDocument/2006/relationships/hyperlink" Target="https://it.m.wikipedia.org/wiki/Poloni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t.m.wikipedia.org/wiki/Wieliczka" TargetMode="External"/><Relationship Id="rId11" Type="http://schemas.openxmlformats.org/officeDocument/2006/relationships/hyperlink" Target="https://it.m.wikipedia.org/wiki/XIII_secol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t.m.wikipedia.org/wiki/Cattedra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.m.wikipedia.org/wiki/Sale" TargetMode="External"/><Relationship Id="rId19" Type="http://schemas.openxmlformats.org/officeDocument/2006/relationships/hyperlink" Target="https://www.viaggiatorineltempo.com/destination/europe/polonia/cracovia-cosa-vedere-in-4-giorn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t.m.wikipedia.org/wiki/Polonia" TargetMode="External"/><Relationship Id="rId14" Type="http://schemas.openxmlformats.org/officeDocument/2006/relationships/hyperlink" Target="https://it.m.wikipedia.org/wiki/Cristall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 Ufficio</dc:creator>
  <cp:lastModifiedBy>admin</cp:lastModifiedBy>
  <cp:revision>2</cp:revision>
  <cp:lastPrinted>2019-07-08T08:31:00Z</cp:lastPrinted>
  <dcterms:created xsi:type="dcterms:W3CDTF">2019-07-08T08:34:00Z</dcterms:created>
  <dcterms:modified xsi:type="dcterms:W3CDTF">2019-07-08T08:34:00Z</dcterms:modified>
</cp:coreProperties>
</file>